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"/>
      </w:pP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713741</wp:posOffset>
            </wp:positionH>
            <wp:positionV relativeFrom="page">
              <wp:posOffset>394512</wp:posOffset>
            </wp:positionV>
            <wp:extent cx="6116321" cy="877214"/>
            <wp:effectExtent l="0" t="0" r="0" b="0"/>
            <wp:wrapTopAndBottom distT="152400" distB="152400"/>
            <wp:docPr id="1073741825" name="officeArt object" descr="pasted-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png" descr="pasted-imag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1" cy="87721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Heading"/>
      </w:pPr>
    </w:p>
    <w:p>
      <w:pPr>
        <w:pStyle w:val="Heading"/>
      </w:pPr>
      <w:r>
        <w:rPr>
          <w:rtl w:val="0"/>
          <w:lang w:val="en-US"/>
        </w:rPr>
        <w:t>Video Guidelines</w:t>
      </w:r>
    </w:p>
    <w:p>
      <w:pPr>
        <w:pStyle w:val="Body A"/>
      </w:pPr>
    </w:p>
    <w:p>
      <w:pPr>
        <w:pStyle w:val="Body B"/>
        <w:spacing w:before="60" w:after="60" w:line="312" w:lineRule="auto"/>
      </w:pPr>
      <w:r>
        <w:rPr>
          <w:rtl w:val="0"/>
          <w:lang w:val="en-US"/>
        </w:rPr>
        <w:t xml:space="preserve">This competition provides girls with an opportunity to practice public speaking.  The emphasis is on the use of language  and personal presentation style. </w:t>
      </w:r>
    </w:p>
    <w:p>
      <w:pPr>
        <w:pStyle w:val="Body B"/>
        <w:spacing w:before="60" w:after="60" w:line="312" w:lineRule="auto"/>
      </w:pPr>
      <w:r>
        <w:rPr>
          <w:rtl w:val="0"/>
          <w:lang w:val="en-US"/>
        </w:rPr>
        <w:t>With this in mind the following guidelines are provided for use in recording the video of finalists:</w:t>
      </w:r>
    </w:p>
    <w:p>
      <w:pPr>
        <w:pStyle w:val="Body B"/>
        <w:numPr>
          <w:ilvl w:val="0"/>
          <w:numId w:val="2"/>
        </w:numPr>
        <w:bidi w:val="0"/>
        <w:spacing w:before="60" w:after="60" w:line="312" w:lineRule="auto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The speaker should state their name and the Club/Region or Country they represent before commencing their speech.</w:t>
      </w:r>
    </w:p>
    <w:p>
      <w:pPr>
        <w:pStyle w:val="Body B"/>
        <w:numPr>
          <w:ilvl w:val="0"/>
          <w:numId w:val="2"/>
        </w:numPr>
        <w:bidi w:val="0"/>
        <w:spacing w:before="60" w:after="60" w:line="312" w:lineRule="auto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The physical background should be as plain as possible so as not to distract the judges from the presentation.</w:t>
      </w:r>
    </w:p>
    <w:p>
      <w:pPr>
        <w:pStyle w:val="Body B"/>
        <w:numPr>
          <w:ilvl w:val="0"/>
          <w:numId w:val="2"/>
        </w:numPr>
        <w:bidi w:val="0"/>
        <w:spacing w:before="60" w:after="60" w:line="312" w:lineRule="auto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Props are not permitted, however hand held notes if required are allowed.</w:t>
      </w:r>
    </w:p>
    <w:p>
      <w:pPr>
        <w:pStyle w:val="Body B"/>
        <w:numPr>
          <w:ilvl w:val="0"/>
          <w:numId w:val="2"/>
        </w:numPr>
        <w:bidi w:val="0"/>
        <w:spacing w:before="60" w:after="60" w:line="312" w:lineRule="auto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No high tech or studio style production of the video is permitted.</w:t>
      </w:r>
    </w:p>
    <w:p>
      <w:pPr>
        <w:pStyle w:val="Body B"/>
        <w:numPr>
          <w:ilvl w:val="0"/>
          <w:numId w:val="2"/>
        </w:numPr>
        <w:bidi w:val="0"/>
        <w:spacing w:before="60" w:after="60" w:line="312" w:lineRule="auto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Recording of the video is recommended to be made by mobile phone.</w:t>
      </w:r>
    </w:p>
    <w:p>
      <w:pPr>
        <w:pStyle w:val="Body B"/>
        <w:spacing w:line="336" w:lineRule="auto"/>
      </w:pPr>
    </w:p>
    <w:p>
      <w:pPr>
        <w:pStyle w:val="Body B"/>
        <w:rPr>
          <w:rFonts w:ascii="Calibri" w:cs="Calibri" w:hAnsi="Calibri" w:eastAsia="Calibri"/>
          <w:sz w:val="20"/>
          <w:szCs w:val="20"/>
        </w:rPr>
      </w:pPr>
    </w:p>
    <w:p>
      <w:pPr>
        <w:pStyle w:val="Body B"/>
        <w:rPr>
          <w:rFonts w:ascii="Calibri" w:cs="Calibri" w:hAnsi="Calibri" w:eastAsia="Calibri"/>
          <w:sz w:val="20"/>
          <w:szCs w:val="20"/>
        </w:rPr>
      </w:pPr>
    </w:p>
    <w:p>
      <w:pPr>
        <w:pStyle w:val="Body B"/>
        <w:rPr>
          <w:rFonts w:ascii="Calibri" w:cs="Calibri" w:hAnsi="Calibri" w:eastAsia="Calibri"/>
          <w:sz w:val="20"/>
          <w:szCs w:val="20"/>
        </w:rPr>
      </w:pPr>
    </w:p>
    <w:p>
      <w:pPr>
        <w:pStyle w:val="Body B"/>
        <w:rPr>
          <w:rFonts w:ascii="Calibri" w:cs="Calibri" w:hAnsi="Calibri" w:eastAsia="Calibri"/>
          <w:sz w:val="20"/>
          <w:szCs w:val="20"/>
        </w:rPr>
      </w:pPr>
    </w:p>
    <w:p>
      <w:pPr>
        <w:pStyle w:val="Body A"/>
      </w:pPr>
      <w:r/>
    </w:p>
    <w:sectPr>
      <w:headerReference w:type="default" r:id="rId5"/>
      <w:footerReference w:type="default" r:id="rId6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bullet"/>
      <w:suff w:val="tab"/>
      <w:lvlText w:val="•"/>
      <w:lvlJc w:val="left"/>
      <w:pPr>
        <w:ind w:left="360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080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800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520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240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960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680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400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120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">
    <w:name w:val="Heading"/>
    <w:next w:val="Body A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 w:color="000000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B">
    <w:name w:val="Body B"/>
    <w:next w:val="Body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Imported Style 1">
    <w:name w:val="Imported Style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